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495"/>
        <w:gridCol w:w="5176"/>
        <w:gridCol w:w="1061"/>
        <w:gridCol w:w="1134"/>
        <w:gridCol w:w="6202"/>
      </w:tblGrid>
      <w:tr w:rsidR="006C14ED" w:rsidTr="003A70C1">
        <w:tc>
          <w:tcPr>
            <w:tcW w:w="5671" w:type="dxa"/>
            <w:gridSpan w:val="2"/>
            <w:tcBorders>
              <w:right w:val="single" w:sz="4" w:space="0" w:color="00000A"/>
            </w:tcBorders>
          </w:tcPr>
          <w:p w:rsidR="006C14ED" w:rsidRPr="00D0114C" w:rsidRDefault="006C14ED" w:rsidP="006C14ED">
            <w:pPr>
              <w:suppressAutoHyphens/>
              <w:autoSpaceDN w:val="0"/>
              <w:spacing w:line="252" w:lineRule="auto"/>
              <w:jc w:val="center"/>
              <w:rPr>
                <w:rFonts w:eastAsia="Times New Roman" w:cs="Tahoma"/>
                <w:b/>
                <w:bCs/>
                <w:color w:val="000000"/>
                <w:kern w:val="3"/>
              </w:rPr>
            </w:pPr>
            <w:bookmarkStart w:id="0" w:name="_GoBack"/>
            <w:bookmarkEnd w:id="0"/>
            <w:proofErr w:type="spellStart"/>
            <w:r>
              <w:rPr>
                <w:b/>
                <w:color w:val="000000"/>
              </w:rPr>
              <w:t>Issue</w:t>
            </w:r>
            <w:proofErr w:type="spellEnd"/>
            <w:r>
              <w:rPr>
                <w:b/>
                <w:color w:val="000000"/>
              </w:rPr>
              <w:t xml:space="preserve"> in </w:t>
            </w:r>
            <w:proofErr w:type="spellStart"/>
            <w:r>
              <w:rPr>
                <w:b/>
                <w:color w:val="000000"/>
              </w:rPr>
              <w:t>question</w:t>
            </w:r>
            <w:proofErr w:type="spellEnd"/>
          </w:p>
        </w:tc>
        <w:tc>
          <w:tcPr>
            <w:tcW w:w="1061"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suppressAutoHyphens/>
              <w:autoSpaceDN w:val="0"/>
              <w:spacing w:line="252" w:lineRule="auto"/>
              <w:jc w:val="center"/>
              <w:rPr>
                <w:rFonts w:eastAsia="Times New Roman" w:cs="Tahoma"/>
                <w:b/>
                <w:bCs/>
                <w:color w:val="000000"/>
                <w:kern w:val="3"/>
              </w:rPr>
            </w:pPr>
            <w:proofErr w:type="spellStart"/>
            <w:r>
              <w:rPr>
                <w:b/>
                <w:color w:val="000000"/>
              </w:rPr>
              <w:t>Yes</w:t>
            </w:r>
            <w:proofErr w:type="spellEnd"/>
          </w:p>
        </w:tc>
        <w:tc>
          <w:tcPr>
            <w:tcW w:w="1134"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suppressAutoHyphens/>
              <w:autoSpaceDN w:val="0"/>
              <w:spacing w:line="252" w:lineRule="auto"/>
              <w:jc w:val="center"/>
              <w:rPr>
                <w:rFonts w:eastAsia="Times New Roman" w:cs="Tahoma"/>
                <w:b/>
                <w:bCs/>
                <w:color w:val="000000"/>
                <w:kern w:val="3"/>
              </w:rPr>
            </w:pPr>
            <w:r>
              <w:rPr>
                <w:b/>
                <w:color w:val="000000"/>
              </w:rPr>
              <w:t>No</w:t>
            </w:r>
          </w:p>
        </w:tc>
        <w:tc>
          <w:tcPr>
            <w:tcW w:w="6202"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suppressAutoHyphens/>
              <w:autoSpaceDN w:val="0"/>
              <w:spacing w:line="252" w:lineRule="auto"/>
              <w:jc w:val="center"/>
              <w:rPr>
                <w:rFonts w:eastAsia="Times New Roman" w:cs="Tahoma"/>
                <w:b/>
                <w:bCs/>
                <w:color w:val="000000"/>
                <w:kern w:val="3"/>
              </w:rPr>
            </w:pPr>
            <w:proofErr w:type="spellStart"/>
            <w:r>
              <w:rPr>
                <w:b/>
                <w:color w:val="000000"/>
              </w:rPr>
              <w:t>Additional</w:t>
            </w:r>
            <w:proofErr w:type="spellEnd"/>
            <w:r>
              <w:rPr>
                <w:b/>
                <w:color w:val="000000"/>
              </w:rPr>
              <w:t xml:space="preserve"> </w:t>
            </w:r>
            <w:proofErr w:type="spellStart"/>
            <w:r>
              <w:rPr>
                <w:b/>
                <w:color w:val="000000"/>
              </w:rPr>
              <w:t>explanations</w:t>
            </w:r>
            <w:proofErr w:type="spellEnd"/>
          </w:p>
        </w:tc>
      </w:tr>
      <w:tr w:rsidR="006C14ED" w:rsidRPr="003A70C1" w:rsidTr="003A70C1">
        <w:tc>
          <w:tcPr>
            <w:tcW w:w="495" w:type="dxa"/>
            <w:vAlign w:val="center"/>
          </w:tcPr>
          <w:p w:rsidR="006C14ED" w:rsidRDefault="006C14ED" w:rsidP="006C14ED">
            <w:pPr>
              <w:jc w:val="center"/>
            </w:pPr>
            <w:r>
              <w:t>1.</w:t>
            </w:r>
          </w:p>
        </w:tc>
        <w:tc>
          <w:tcPr>
            <w:tcW w:w="5176"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suppressAutoHyphens/>
              <w:autoSpaceDN w:val="0"/>
              <w:spacing w:before="240" w:line="252" w:lineRule="auto"/>
              <w:ind w:left="411" w:right="269"/>
              <w:jc w:val="both"/>
              <w:rPr>
                <w:rFonts w:eastAsia="Times New Roman" w:cs="Tahoma"/>
                <w:color w:val="000000"/>
                <w:kern w:val="3"/>
              </w:rPr>
            </w:pPr>
            <w:r>
              <w:rPr>
                <w:color w:val="000000"/>
              </w:rPr>
              <w:t>Has the entity appointed a Data Protection Officer?</w:t>
            </w:r>
          </w:p>
        </w:tc>
        <w:tc>
          <w:tcPr>
            <w:tcW w:w="1061" w:type="dxa"/>
          </w:tcPr>
          <w:p w:rsidR="006C14ED" w:rsidRPr="006C14ED" w:rsidRDefault="006C14ED" w:rsidP="006C14ED">
            <w:pPr>
              <w:rPr>
                <w:lang w:val="en-US"/>
              </w:rPr>
            </w:pPr>
          </w:p>
        </w:tc>
        <w:tc>
          <w:tcPr>
            <w:tcW w:w="1134" w:type="dxa"/>
          </w:tcPr>
          <w:p w:rsidR="006C14ED" w:rsidRPr="006C14ED" w:rsidRDefault="006C14ED" w:rsidP="006C14ED">
            <w:pPr>
              <w:rPr>
                <w:lang w:val="en-US"/>
              </w:rPr>
            </w:pPr>
          </w:p>
        </w:tc>
        <w:tc>
          <w:tcPr>
            <w:tcW w:w="6202" w:type="dxa"/>
          </w:tcPr>
          <w:p w:rsidR="006C14ED" w:rsidRPr="006C14ED" w:rsidRDefault="006C14ED" w:rsidP="006C14ED">
            <w:pPr>
              <w:rPr>
                <w:lang w:val="en-US"/>
              </w:rPr>
            </w:pPr>
          </w:p>
        </w:tc>
      </w:tr>
      <w:tr w:rsidR="006C14ED" w:rsidRPr="003A70C1" w:rsidTr="003A70C1">
        <w:tc>
          <w:tcPr>
            <w:tcW w:w="495" w:type="dxa"/>
            <w:vAlign w:val="center"/>
          </w:tcPr>
          <w:p w:rsidR="006C14ED" w:rsidRPr="006C14ED" w:rsidRDefault="006C14ED" w:rsidP="006C14ED">
            <w:pPr>
              <w:jc w:val="center"/>
              <w:rPr>
                <w:lang w:val="en-US"/>
              </w:rPr>
            </w:pPr>
            <w:r>
              <w:rPr>
                <w:lang w:val="en-US"/>
              </w:rPr>
              <w:t>2.</w:t>
            </w:r>
          </w:p>
        </w:tc>
        <w:tc>
          <w:tcPr>
            <w:tcW w:w="5176"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suppressAutoHyphens/>
              <w:autoSpaceDN w:val="0"/>
              <w:spacing w:before="240" w:line="252" w:lineRule="auto"/>
              <w:ind w:left="411" w:right="269"/>
              <w:jc w:val="both"/>
              <w:rPr>
                <w:rFonts w:eastAsia="SimSun" w:cs="Tahoma"/>
                <w:kern w:val="3"/>
              </w:rPr>
            </w:pPr>
            <w:r>
              <w:rPr>
                <w:color w:val="000000"/>
              </w:rPr>
              <w:t>Does the entity have policies, procedures and instructions developed and implemented that comply with the rules of personal data processing specified in the GDPR?</w:t>
            </w:r>
          </w:p>
        </w:tc>
        <w:tc>
          <w:tcPr>
            <w:tcW w:w="1061" w:type="dxa"/>
          </w:tcPr>
          <w:p w:rsidR="006C14ED" w:rsidRPr="006C14ED" w:rsidRDefault="006C14ED" w:rsidP="006C14ED">
            <w:pPr>
              <w:rPr>
                <w:lang w:val="en-US"/>
              </w:rPr>
            </w:pPr>
          </w:p>
        </w:tc>
        <w:tc>
          <w:tcPr>
            <w:tcW w:w="1134" w:type="dxa"/>
          </w:tcPr>
          <w:p w:rsidR="006C14ED" w:rsidRPr="006C14ED" w:rsidRDefault="006C14ED" w:rsidP="006C14ED">
            <w:pPr>
              <w:rPr>
                <w:lang w:val="en-US"/>
              </w:rPr>
            </w:pPr>
          </w:p>
        </w:tc>
        <w:tc>
          <w:tcPr>
            <w:tcW w:w="6202" w:type="dxa"/>
          </w:tcPr>
          <w:p w:rsidR="006C14ED" w:rsidRPr="006C14ED" w:rsidRDefault="006C14ED" w:rsidP="006C14ED">
            <w:pPr>
              <w:rPr>
                <w:lang w:val="en-US"/>
              </w:rPr>
            </w:pPr>
          </w:p>
        </w:tc>
      </w:tr>
      <w:tr w:rsidR="006C14ED" w:rsidRPr="003A70C1" w:rsidTr="003A70C1">
        <w:tc>
          <w:tcPr>
            <w:tcW w:w="495" w:type="dxa"/>
            <w:vAlign w:val="center"/>
          </w:tcPr>
          <w:p w:rsidR="006C14ED" w:rsidRPr="006C14ED" w:rsidRDefault="006C14ED" w:rsidP="006C14ED">
            <w:pPr>
              <w:jc w:val="center"/>
              <w:rPr>
                <w:lang w:val="en-US"/>
              </w:rPr>
            </w:pPr>
            <w:r>
              <w:rPr>
                <w:lang w:val="en-US"/>
              </w:rPr>
              <w:t>3.</w:t>
            </w:r>
          </w:p>
        </w:tc>
        <w:tc>
          <w:tcPr>
            <w:tcW w:w="5176"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suppressAutoHyphens/>
              <w:autoSpaceDN w:val="0"/>
              <w:spacing w:before="240" w:line="252" w:lineRule="auto"/>
              <w:ind w:left="411" w:right="269"/>
              <w:jc w:val="both"/>
              <w:rPr>
                <w:rFonts w:eastAsia="Times New Roman" w:cs="Tahoma"/>
                <w:color w:val="000000"/>
                <w:kern w:val="3"/>
              </w:rPr>
            </w:pPr>
            <w:r>
              <w:rPr>
                <w:color w:val="000000"/>
              </w:rPr>
              <w:t>Do employees with access to personal data have written authorizations to process personal data?</w:t>
            </w:r>
          </w:p>
        </w:tc>
        <w:tc>
          <w:tcPr>
            <w:tcW w:w="1061" w:type="dxa"/>
          </w:tcPr>
          <w:p w:rsidR="006C14ED" w:rsidRPr="006C14ED" w:rsidRDefault="006C14ED" w:rsidP="006C14ED">
            <w:pPr>
              <w:rPr>
                <w:lang w:val="en-US"/>
              </w:rPr>
            </w:pPr>
          </w:p>
        </w:tc>
        <w:tc>
          <w:tcPr>
            <w:tcW w:w="1134" w:type="dxa"/>
          </w:tcPr>
          <w:p w:rsidR="006C14ED" w:rsidRPr="006C14ED" w:rsidRDefault="006C14ED" w:rsidP="006C14ED">
            <w:pPr>
              <w:rPr>
                <w:lang w:val="en-US"/>
              </w:rPr>
            </w:pPr>
          </w:p>
        </w:tc>
        <w:tc>
          <w:tcPr>
            <w:tcW w:w="6202" w:type="dxa"/>
          </w:tcPr>
          <w:p w:rsidR="006C14ED" w:rsidRPr="006C14ED" w:rsidRDefault="006C14ED" w:rsidP="006C14ED">
            <w:pPr>
              <w:rPr>
                <w:lang w:val="en-US"/>
              </w:rPr>
            </w:pPr>
          </w:p>
        </w:tc>
      </w:tr>
      <w:tr w:rsidR="006C14ED" w:rsidRPr="003A70C1" w:rsidTr="003A70C1">
        <w:tc>
          <w:tcPr>
            <w:tcW w:w="495" w:type="dxa"/>
            <w:vAlign w:val="center"/>
          </w:tcPr>
          <w:p w:rsidR="006C14ED" w:rsidRPr="006C14ED" w:rsidRDefault="006C14ED" w:rsidP="006C14ED">
            <w:pPr>
              <w:jc w:val="center"/>
              <w:rPr>
                <w:lang w:val="en-US"/>
              </w:rPr>
            </w:pPr>
            <w:r>
              <w:rPr>
                <w:lang w:val="en-US"/>
              </w:rPr>
              <w:t>4.</w:t>
            </w:r>
          </w:p>
        </w:tc>
        <w:tc>
          <w:tcPr>
            <w:tcW w:w="5176"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suppressAutoHyphens/>
              <w:autoSpaceDN w:val="0"/>
              <w:spacing w:before="240" w:line="252" w:lineRule="auto"/>
              <w:ind w:left="411" w:right="269"/>
              <w:jc w:val="both"/>
              <w:rPr>
                <w:rFonts w:eastAsia="Times New Roman" w:cs="Tahoma"/>
                <w:color w:val="000000"/>
                <w:kern w:val="3"/>
              </w:rPr>
            </w:pPr>
            <w:r>
              <w:rPr>
                <w:color w:val="000000"/>
              </w:rPr>
              <w:t>Is a register of persons authorized to process personal data kept?</w:t>
            </w:r>
          </w:p>
        </w:tc>
        <w:tc>
          <w:tcPr>
            <w:tcW w:w="1061" w:type="dxa"/>
          </w:tcPr>
          <w:p w:rsidR="006C14ED" w:rsidRPr="006C14ED" w:rsidRDefault="006C14ED" w:rsidP="006C14ED">
            <w:pPr>
              <w:rPr>
                <w:lang w:val="en-US"/>
              </w:rPr>
            </w:pPr>
          </w:p>
        </w:tc>
        <w:tc>
          <w:tcPr>
            <w:tcW w:w="1134" w:type="dxa"/>
          </w:tcPr>
          <w:p w:rsidR="006C14ED" w:rsidRPr="006C14ED" w:rsidRDefault="006C14ED" w:rsidP="006C14ED">
            <w:pPr>
              <w:rPr>
                <w:lang w:val="en-US"/>
              </w:rPr>
            </w:pPr>
          </w:p>
        </w:tc>
        <w:tc>
          <w:tcPr>
            <w:tcW w:w="6202" w:type="dxa"/>
          </w:tcPr>
          <w:p w:rsidR="006C14ED" w:rsidRPr="006C14ED" w:rsidRDefault="006C14ED" w:rsidP="006C14ED">
            <w:pPr>
              <w:rPr>
                <w:lang w:val="en-US"/>
              </w:rPr>
            </w:pPr>
          </w:p>
        </w:tc>
      </w:tr>
      <w:tr w:rsidR="006C14ED" w:rsidRPr="003A70C1" w:rsidTr="003A70C1">
        <w:tc>
          <w:tcPr>
            <w:tcW w:w="495" w:type="dxa"/>
            <w:vAlign w:val="center"/>
          </w:tcPr>
          <w:p w:rsidR="006C14ED" w:rsidRPr="006C14ED" w:rsidRDefault="006C14ED" w:rsidP="006C14ED">
            <w:pPr>
              <w:jc w:val="center"/>
              <w:rPr>
                <w:lang w:val="en-US"/>
              </w:rPr>
            </w:pPr>
            <w:r>
              <w:rPr>
                <w:lang w:val="en-US"/>
              </w:rPr>
              <w:t>5.</w:t>
            </w:r>
          </w:p>
        </w:tc>
        <w:tc>
          <w:tcPr>
            <w:tcW w:w="5176"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DejaVu Sans" w:cs="Tahoma"/>
                <w:color w:val="000000"/>
                <w:kern w:val="3"/>
              </w:rPr>
            </w:pPr>
            <w:r>
              <w:rPr>
                <w:color w:val="000000"/>
              </w:rPr>
              <w:t>Are employees processing personal data trained in the rules of personal data protection?</w:t>
            </w:r>
          </w:p>
        </w:tc>
        <w:tc>
          <w:tcPr>
            <w:tcW w:w="1061" w:type="dxa"/>
          </w:tcPr>
          <w:p w:rsidR="006C14ED" w:rsidRPr="006C14ED" w:rsidRDefault="006C14ED" w:rsidP="006C14ED">
            <w:pPr>
              <w:rPr>
                <w:lang w:val="en-US"/>
              </w:rPr>
            </w:pPr>
          </w:p>
        </w:tc>
        <w:tc>
          <w:tcPr>
            <w:tcW w:w="1134" w:type="dxa"/>
          </w:tcPr>
          <w:p w:rsidR="006C14ED" w:rsidRPr="006C14ED" w:rsidRDefault="006C14ED" w:rsidP="006C14ED">
            <w:pPr>
              <w:rPr>
                <w:lang w:val="en-US"/>
              </w:rPr>
            </w:pPr>
          </w:p>
        </w:tc>
        <w:tc>
          <w:tcPr>
            <w:tcW w:w="6202" w:type="dxa"/>
          </w:tcPr>
          <w:p w:rsidR="006C14ED" w:rsidRPr="006C14ED" w:rsidRDefault="006C14ED" w:rsidP="006C14ED">
            <w:pPr>
              <w:rPr>
                <w:lang w:val="en-US"/>
              </w:rPr>
            </w:pPr>
          </w:p>
        </w:tc>
      </w:tr>
      <w:tr w:rsidR="006C14ED" w:rsidRPr="003A70C1" w:rsidTr="003A70C1">
        <w:tc>
          <w:tcPr>
            <w:tcW w:w="495" w:type="dxa"/>
            <w:vAlign w:val="center"/>
          </w:tcPr>
          <w:p w:rsidR="006C14ED" w:rsidRPr="006C14ED" w:rsidRDefault="006C14ED" w:rsidP="006C14ED">
            <w:pPr>
              <w:jc w:val="center"/>
              <w:rPr>
                <w:lang w:val="en-US"/>
              </w:rPr>
            </w:pPr>
            <w:r>
              <w:rPr>
                <w:lang w:val="en-US"/>
              </w:rPr>
              <w:t>6.</w:t>
            </w:r>
          </w:p>
        </w:tc>
        <w:tc>
          <w:tcPr>
            <w:tcW w:w="5176"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DejaVu Sans" w:cs="Tahoma"/>
                <w:color w:val="000000"/>
                <w:kern w:val="3"/>
              </w:rPr>
            </w:pPr>
            <w:r>
              <w:rPr>
                <w:color w:val="000000"/>
              </w:rPr>
              <w:t>Is the processing of personal data carried out in conditions that protect the data against unauthorized access? (clean desk policy, monitors not facing entrances, computer access passwords, lockable cabinets in which personal data are stored, electronic access control to rooms)</w:t>
            </w:r>
          </w:p>
          <w:p w:rsidR="006C14ED" w:rsidRPr="00D0114C" w:rsidRDefault="006C14ED" w:rsidP="006C14ED">
            <w:pPr>
              <w:pStyle w:val="Akapitzlist"/>
              <w:widowControl w:val="0"/>
              <w:tabs>
                <w:tab w:val="left" w:pos="1428"/>
                <w:tab w:val="center" w:pos="4536"/>
                <w:tab w:val="right" w:pos="9072"/>
              </w:tabs>
              <w:suppressAutoHyphens/>
              <w:autoSpaceDN w:val="0"/>
              <w:spacing w:before="120" w:line="252" w:lineRule="auto"/>
              <w:ind w:left="411" w:right="269" w:hanging="411"/>
              <w:jc w:val="both"/>
              <w:rPr>
                <w:rFonts w:eastAsia="DejaVu Sans" w:cs="Tahoma"/>
                <w:color w:val="000000"/>
                <w:kern w:val="3"/>
                <w:lang w:eastAsia="ar-SA" w:bidi="hi-IN"/>
              </w:rPr>
            </w:pPr>
          </w:p>
        </w:tc>
        <w:tc>
          <w:tcPr>
            <w:tcW w:w="1061" w:type="dxa"/>
          </w:tcPr>
          <w:p w:rsidR="006C14ED" w:rsidRPr="006C14ED" w:rsidRDefault="006C14ED" w:rsidP="006C14ED">
            <w:pPr>
              <w:rPr>
                <w:lang w:val="en-US"/>
              </w:rPr>
            </w:pPr>
          </w:p>
        </w:tc>
        <w:tc>
          <w:tcPr>
            <w:tcW w:w="1134" w:type="dxa"/>
          </w:tcPr>
          <w:p w:rsidR="006C14ED" w:rsidRPr="006C14ED" w:rsidRDefault="006C14ED" w:rsidP="006C14ED">
            <w:pPr>
              <w:rPr>
                <w:lang w:val="en-US"/>
              </w:rPr>
            </w:pPr>
          </w:p>
        </w:tc>
        <w:tc>
          <w:tcPr>
            <w:tcW w:w="6202" w:type="dxa"/>
          </w:tcPr>
          <w:p w:rsidR="006C14ED" w:rsidRPr="006C14ED" w:rsidRDefault="006C14ED" w:rsidP="006C14ED">
            <w:pPr>
              <w:rPr>
                <w:lang w:val="en-US"/>
              </w:rPr>
            </w:pPr>
          </w:p>
        </w:tc>
      </w:tr>
      <w:tr w:rsidR="006C14ED" w:rsidRPr="006C14ED" w:rsidTr="003A70C1">
        <w:tc>
          <w:tcPr>
            <w:tcW w:w="495" w:type="dxa"/>
            <w:vAlign w:val="center"/>
          </w:tcPr>
          <w:p w:rsidR="006C14ED" w:rsidRPr="006C14ED" w:rsidRDefault="006C14ED" w:rsidP="006C14ED">
            <w:pPr>
              <w:jc w:val="center"/>
              <w:rPr>
                <w:lang w:val="en-US"/>
              </w:rPr>
            </w:pPr>
            <w:r>
              <w:rPr>
                <w:lang w:val="en-US"/>
              </w:rPr>
              <w:t>7.</w:t>
            </w:r>
          </w:p>
        </w:tc>
        <w:tc>
          <w:tcPr>
            <w:tcW w:w="5176"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DejaVu Sans" w:cs="Tahoma"/>
                <w:color w:val="000000"/>
                <w:kern w:val="3"/>
              </w:rPr>
            </w:pPr>
            <w:r>
              <w:rPr>
                <w:color w:val="000000"/>
              </w:rPr>
              <w:t>Have persons with access to personal data been obliged to keep the data confidential? Have they signed confidentiality statements?</w:t>
            </w:r>
          </w:p>
        </w:tc>
        <w:tc>
          <w:tcPr>
            <w:tcW w:w="1061" w:type="dxa"/>
          </w:tcPr>
          <w:p w:rsidR="006C14ED" w:rsidRPr="006C14ED" w:rsidRDefault="006C14ED" w:rsidP="006C14ED">
            <w:pPr>
              <w:rPr>
                <w:lang w:val="en-US"/>
              </w:rPr>
            </w:pPr>
          </w:p>
        </w:tc>
        <w:tc>
          <w:tcPr>
            <w:tcW w:w="1134" w:type="dxa"/>
          </w:tcPr>
          <w:p w:rsidR="006C14ED" w:rsidRPr="006C14ED" w:rsidRDefault="006C14ED" w:rsidP="006C14ED">
            <w:pPr>
              <w:rPr>
                <w:lang w:val="en-US"/>
              </w:rPr>
            </w:pPr>
          </w:p>
        </w:tc>
        <w:tc>
          <w:tcPr>
            <w:tcW w:w="6202" w:type="dxa"/>
          </w:tcPr>
          <w:p w:rsidR="006C14ED" w:rsidRPr="006C14ED" w:rsidRDefault="006C14ED" w:rsidP="006C14ED">
            <w:pPr>
              <w:rPr>
                <w:lang w:val="en-US"/>
              </w:rPr>
            </w:pPr>
          </w:p>
        </w:tc>
      </w:tr>
    </w:tbl>
    <w:p w:rsidR="003A70C1" w:rsidRDefault="003A70C1">
      <w:r>
        <w:br w:type="page"/>
      </w:r>
    </w:p>
    <w:tbl>
      <w:tblPr>
        <w:tblStyle w:val="Tabela-Siatka"/>
        <w:tblW w:w="0" w:type="auto"/>
        <w:tblLook w:val="04A0" w:firstRow="1" w:lastRow="0" w:firstColumn="1" w:lastColumn="0" w:noHBand="0" w:noVBand="1"/>
      </w:tblPr>
      <w:tblGrid>
        <w:gridCol w:w="533"/>
        <w:gridCol w:w="5533"/>
        <w:gridCol w:w="1133"/>
        <w:gridCol w:w="1211"/>
        <w:gridCol w:w="6629"/>
      </w:tblGrid>
      <w:tr w:rsidR="006C14ED" w:rsidRPr="003A70C1" w:rsidTr="003A70C1">
        <w:trPr>
          <w:trHeight w:val="1130"/>
        </w:trPr>
        <w:tc>
          <w:tcPr>
            <w:tcW w:w="533" w:type="dxa"/>
            <w:vAlign w:val="center"/>
          </w:tcPr>
          <w:p w:rsidR="003A70C1" w:rsidRDefault="003A70C1" w:rsidP="006C14ED">
            <w:pPr>
              <w:jc w:val="center"/>
              <w:rPr>
                <w:lang w:val="en-US"/>
              </w:rPr>
            </w:pPr>
          </w:p>
          <w:p w:rsidR="006C14ED" w:rsidRPr="006C14ED" w:rsidRDefault="006C14ED" w:rsidP="006C14ED">
            <w:pPr>
              <w:jc w:val="center"/>
              <w:rPr>
                <w:lang w:val="en-US"/>
              </w:rPr>
            </w:pPr>
            <w:r>
              <w:rPr>
                <w:lang w:val="en-US"/>
              </w:rPr>
              <w:t>8.</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6C14ED" w:rsidRDefault="006C14ED" w:rsidP="006C14ED">
            <w:pPr>
              <w:widowControl w:val="0"/>
              <w:tabs>
                <w:tab w:val="left" w:pos="1428"/>
                <w:tab w:val="center" w:pos="4536"/>
                <w:tab w:val="right" w:pos="9072"/>
              </w:tabs>
              <w:suppressAutoHyphens/>
              <w:autoSpaceDN w:val="0"/>
              <w:spacing w:line="252" w:lineRule="auto"/>
              <w:ind w:right="269"/>
              <w:jc w:val="both"/>
              <w:rPr>
                <w:rFonts w:eastAsia="DejaVu Sans" w:cs="Tahoma"/>
                <w:color w:val="000000"/>
                <w:kern w:val="3"/>
                <w:lang w:val="en-US" w:eastAsia="ar-SA" w:bidi="hi-IN"/>
              </w:rPr>
            </w:pPr>
          </w:p>
          <w:p w:rsidR="006C14ED" w:rsidRPr="00D0114C"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SimSun" w:cs="Tahoma"/>
                <w:kern w:val="3"/>
              </w:rPr>
            </w:pPr>
            <w:r>
              <w:rPr>
                <w:color w:val="000000"/>
              </w:rPr>
              <w:t xml:space="preserve">Are the following: anonymization, </w:t>
            </w:r>
            <w:proofErr w:type="spellStart"/>
            <w:r>
              <w:rPr>
                <w:color w:val="000000"/>
              </w:rPr>
              <w:t>pseudonymization</w:t>
            </w:r>
            <w:proofErr w:type="spellEnd"/>
            <w:r>
              <w:rPr>
                <w:color w:val="000000"/>
              </w:rPr>
              <w:t>, encryption and data minimization used to ensure the security of processing?</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6C14ED" w:rsidTr="003A70C1">
        <w:trPr>
          <w:trHeight w:val="2092"/>
        </w:trPr>
        <w:tc>
          <w:tcPr>
            <w:tcW w:w="533" w:type="dxa"/>
            <w:vAlign w:val="center"/>
          </w:tcPr>
          <w:p w:rsidR="006C14ED" w:rsidRPr="006C14ED" w:rsidRDefault="006C14ED" w:rsidP="006C14ED">
            <w:pPr>
              <w:jc w:val="center"/>
              <w:rPr>
                <w:lang w:val="en-US"/>
              </w:rPr>
            </w:pPr>
            <w:r>
              <w:rPr>
                <w:lang w:val="en-US"/>
              </w:rPr>
              <w:t>9.</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suppressAutoHyphens/>
              <w:autoSpaceDN w:val="0"/>
              <w:spacing w:line="252" w:lineRule="auto"/>
              <w:ind w:left="411" w:right="269" w:hanging="411"/>
              <w:jc w:val="both"/>
              <w:rPr>
                <w:rFonts w:eastAsia="Times New Roman" w:cs="Tahoma"/>
                <w:color w:val="000000"/>
                <w:kern w:val="3"/>
                <w:lang w:eastAsia="pl-PL" w:bidi="hi-IN"/>
              </w:rPr>
            </w:pPr>
          </w:p>
          <w:p w:rsidR="006C14ED" w:rsidRPr="00D0114C" w:rsidRDefault="006C14ED" w:rsidP="006C14ED">
            <w:pPr>
              <w:pStyle w:val="Akapitzlist"/>
              <w:suppressAutoHyphens/>
              <w:autoSpaceDN w:val="0"/>
              <w:spacing w:line="252" w:lineRule="auto"/>
              <w:ind w:left="411" w:right="269"/>
              <w:jc w:val="both"/>
              <w:rPr>
                <w:rFonts w:eastAsia="Times New Roman" w:cs="Tahoma"/>
                <w:color w:val="000000"/>
                <w:kern w:val="3"/>
              </w:rPr>
            </w:pPr>
            <w:r>
              <w:rPr>
                <w:color w:val="000000"/>
              </w:rPr>
              <w:t xml:space="preserve">Does the entity have technical and organizational measures implemented to be able to continuously ensure confidentiality, integrity, availability and resilience of processing systems and services, as well as to quickly restore the availability of personal data and access to them in the event of a physical or technical incident? (backup disks, backups) </w:t>
            </w:r>
          </w:p>
          <w:p w:rsidR="006C14ED" w:rsidRPr="00D0114C" w:rsidRDefault="006C14ED" w:rsidP="006C14ED">
            <w:pPr>
              <w:pStyle w:val="Akapitzlist"/>
              <w:suppressAutoHyphens/>
              <w:autoSpaceDN w:val="0"/>
              <w:spacing w:line="252" w:lineRule="auto"/>
              <w:ind w:left="411" w:right="269" w:hanging="411"/>
              <w:jc w:val="both"/>
              <w:rPr>
                <w:rFonts w:eastAsia="Times New Roman" w:cs="Tahoma"/>
                <w:color w:val="000000"/>
                <w:kern w:val="3"/>
                <w:lang w:eastAsia="pl-PL" w:bidi="hi-IN"/>
              </w:rPr>
            </w:pP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1255"/>
        </w:trPr>
        <w:tc>
          <w:tcPr>
            <w:tcW w:w="533" w:type="dxa"/>
            <w:vAlign w:val="center"/>
          </w:tcPr>
          <w:p w:rsidR="006C14ED" w:rsidRPr="006C14ED" w:rsidRDefault="006C14ED" w:rsidP="006C14ED">
            <w:pPr>
              <w:jc w:val="center"/>
              <w:rPr>
                <w:lang w:val="en-US"/>
              </w:rPr>
            </w:pPr>
            <w:r>
              <w:rPr>
                <w:lang w:val="en-US"/>
              </w:rPr>
              <w:t>10.</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suppressAutoHyphens/>
              <w:autoSpaceDN w:val="0"/>
              <w:spacing w:line="252" w:lineRule="auto"/>
              <w:ind w:left="411" w:right="269" w:hanging="411"/>
              <w:jc w:val="both"/>
              <w:rPr>
                <w:rFonts w:eastAsia="SimSun" w:cs="Tahoma"/>
                <w:kern w:val="3"/>
                <w:lang w:eastAsia="zh-CN" w:bidi="hi-IN"/>
              </w:rPr>
            </w:pPr>
          </w:p>
          <w:p w:rsidR="006C14ED" w:rsidRPr="00D0114C" w:rsidRDefault="006C14ED" w:rsidP="006C14ED">
            <w:pPr>
              <w:pStyle w:val="Akapitzlist"/>
              <w:suppressAutoHyphens/>
              <w:autoSpaceDN w:val="0"/>
              <w:spacing w:line="252" w:lineRule="auto"/>
              <w:ind w:left="411" w:right="269"/>
              <w:jc w:val="both"/>
              <w:rPr>
                <w:rFonts w:eastAsia="SimSun" w:cs="Tahoma"/>
                <w:kern w:val="3"/>
              </w:rPr>
            </w:pPr>
            <w:r>
              <w:t>Does the entity apply the accountability principle, i.e. is it able to demonstrate compliance with personal data protection regulations?</w:t>
            </w:r>
          </w:p>
          <w:p w:rsidR="006C14ED" w:rsidRPr="00D0114C" w:rsidRDefault="006C14ED" w:rsidP="006C14ED">
            <w:pPr>
              <w:pStyle w:val="Akapitzlist"/>
              <w:suppressAutoHyphens/>
              <w:autoSpaceDN w:val="0"/>
              <w:spacing w:line="252" w:lineRule="auto"/>
              <w:ind w:left="411" w:right="269" w:hanging="411"/>
              <w:jc w:val="both"/>
              <w:rPr>
                <w:rFonts w:eastAsia="SimSun" w:cs="Tahoma"/>
                <w:kern w:val="3"/>
                <w:lang w:eastAsia="zh-CN" w:bidi="hi-IN"/>
              </w:rPr>
            </w:pP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1041"/>
        </w:trPr>
        <w:tc>
          <w:tcPr>
            <w:tcW w:w="533" w:type="dxa"/>
            <w:vAlign w:val="center"/>
          </w:tcPr>
          <w:p w:rsidR="006C14ED" w:rsidRPr="006C14ED" w:rsidRDefault="006C14ED" w:rsidP="006C14ED">
            <w:pPr>
              <w:jc w:val="center"/>
              <w:rPr>
                <w:lang w:val="en-US"/>
              </w:rPr>
            </w:pPr>
            <w:r>
              <w:rPr>
                <w:lang w:val="en-US"/>
              </w:rPr>
              <w:t>11.</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suppressAutoHyphens/>
              <w:autoSpaceDN w:val="0"/>
              <w:spacing w:line="252" w:lineRule="auto"/>
              <w:ind w:left="411" w:right="269" w:hanging="411"/>
              <w:jc w:val="both"/>
              <w:rPr>
                <w:rFonts w:eastAsia="Times New Roman" w:cs="Tahoma"/>
                <w:color w:val="000000"/>
                <w:kern w:val="3"/>
                <w:lang w:eastAsia="pl-PL" w:bidi="hi-IN"/>
              </w:rPr>
            </w:pPr>
          </w:p>
          <w:p w:rsidR="006C14ED" w:rsidRPr="00D0114C" w:rsidRDefault="006C14ED" w:rsidP="006C14ED">
            <w:pPr>
              <w:pStyle w:val="Akapitzlist"/>
              <w:suppressAutoHyphens/>
              <w:autoSpaceDN w:val="0"/>
              <w:spacing w:line="252" w:lineRule="auto"/>
              <w:ind w:left="411" w:right="269"/>
              <w:jc w:val="both"/>
              <w:rPr>
                <w:rFonts w:eastAsia="Times New Roman" w:cs="Tahoma"/>
                <w:color w:val="000000"/>
                <w:kern w:val="3"/>
              </w:rPr>
            </w:pPr>
            <w:r>
              <w:rPr>
                <w:color w:val="000000"/>
              </w:rPr>
              <w:t>Does the entity keep a register of the categories of processing activities performed on behalf of data controllers?</w:t>
            </w:r>
          </w:p>
          <w:p w:rsidR="006C14ED" w:rsidRPr="00D0114C" w:rsidRDefault="006C14ED" w:rsidP="006C14ED">
            <w:pPr>
              <w:pStyle w:val="Akapitzlist"/>
              <w:suppressAutoHyphens/>
              <w:autoSpaceDN w:val="0"/>
              <w:spacing w:line="252" w:lineRule="auto"/>
              <w:ind w:left="411" w:right="269" w:hanging="411"/>
              <w:jc w:val="both"/>
              <w:rPr>
                <w:rFonts w:eastAsia="Times New Roman" w:cs="Tahoma"/>
                <w:color w:val="000000"/>
                <w:kern w:val="3"/>
                <w:lang w:eastAsia="pl-PL" w:bidi="hi-IN"/>
              </w:rPr>
            </w:pP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721"/>
        </w:trPr>
        <w:tc>
          <w:tcPr>
            <w:tcW w:w="533" w:type="dxa"/>
            <w:vAlign w:val="center"/>
          </w:tcPr>
          <w:p w:rsidR="006C14ED" w:rsidRPr="006C14ED" w:rsidRDefault="006C14ED" w:rsidP="006C14ED">
            <w:pPr>
              <w:jc w:val="center"/>
              <w:rPr>
                <w:lang w:val="en-US"/>
              </w:rPr>
            </w:pPr>
            <w:r>
              <w:rPr>
                <w:lang w:val="en-US"/>
              </w:rPr>
              <w:t>12.</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Times New Roman" w:cs="Tahoma"/>
                <w:color w:val="000000"/>
                <w:kern w:val="3"/>
              </w:rPr>
            </w:pPr>
            <w:r>
              <w:rPr>
                <w:color w:val="000000"/>
              </w:rPr>
              <w:t>Does the entity have procedures for reporting personal data breaches to the data controller implemented?</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293"/>
        </w:trPr>
        <w:tc>
          <w:tcPr>
            <w:tcW w:w="533" w:type="dxa"/>
            <w:vAlign w:val="center"/>
          </w:tcPr>
          <w:p w:rsidR="006C14ED" w:rsidRPr="006C14ED" w:rsidRDefault="006C14ED" w:rsidP="006C14ED">
            <w:pPr>
              <w:jc w:val="center"/>
              <w:rPr>
                <w:lang w:val="en-US"/>
              </w:rPr>
            </w:pPr>
            <w:r>
              <w:rPr>
                <w:lang w:val="en-US"/>
              </w:rPr>
              <w:t>13.</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D0114C"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Times New Roman" w:cs="Tahoma"/>
                <w:color w:val="000000"/>
                <w:kern w:val="3"/>
              </w:rPr>
            </w:pPr>
            <w:r>
              <w:rPr>
                <w:color w:val="000000"/>
              </w:rPr>
              <w:t>Do IT systems ensure that users are forced to periodically change their passwords and change them if necessary?</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293"/>
        </w:trPr>
        <w:tc>
          <w:tcPr>
            <w:tcW w:w="533" w:type="dxa"/>
            <w:vAlign w:val="center"/>
          </w:tcPr>
          <w:p w:rsidR="006C14ED" w:rsidRPr="006C14ED" w:rsidRDefault="006C14ED" w:rsidP="006C14ED">
            <w:pPr>
              <w:jc w:val="center"/>
              <w:rPr>
                <w:lang w:val="en-US"/>
              </w:rPr>
            </w:pPr>
            <w:r>
              <w:rPr>
                <w:lang w:val="en-US"/>
              </w:rPr>
              <w:t>14.</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584B6E"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Times New Roman" w:cs="Tahoma"/>
                <w:color w:val="000000"/>
                <w:kern w:val="3"/>
              </w:rPr>
            </w:pPr>
            <w:r>
              <w:rPr>
                <w:color w:val="000000"/>
              </w:rPr>
              <w:t>Is it forbidden to reuse the same passwords?</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712"/>
        </w:trPr>
        <w:tc>
          <w:tcPr>
            <w:tcW w:w="533" w:type="dxa"/>
            <w:vAlign w:val="center"/>
          </w:tcPr>
          <w:p w:rsidR="006C14ED" w:rsidRPr="006C14ED" w:rsidRDefault="006C14ED" w:rsidP="006C14ED">
            <w:pPr>
              <w:jc w:val="center"/>
              <w:rPr>
                <w:lang w:val="en-US"/>
              </w:rPr>
            </w:pPr>
            <w:r>
              <w:rPr>
                <w:lang w:val="en-US"/>
              </w:rPr>
              <w:lastRenderedPageBreak/>
              <w:t>15.</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Times New Roman" w:cs="Tahoma"/>
                <w:color w:val="000000"/>
                <w:kern w:val="3"/>
              </w:rPr>
            </w:pPr>
            <w:r>
              <w:rPr>
                <w:color w:val="000000"/>
              </w:rPr>
              <w:t>Are the accounts and passwords of a given user, with whom your company terminates the cooperation, immediately revoked?</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507"/>
        </w:trPr>
        <w:tc>
          <w:tcPr>
            <w:tcW w:w="533" w:type="dxa"/>
            <w:vAlign w:val="center"/>
          </w:tcPr>
          <w:p w:rsidR="006C14ED" w:rsidRPr="006C14ED" w:rsidRDefault="006C14ED" w:rsidP="006C14ED">
            <w:pPr>
              <w:jc w:val="center"/>
              <w:rPr>
                <w:lang w:val="en-US"/>
              </w:rPr>
            </w:pPr>
            <w:r>
              <w:rPr>
                <w:lang w:val="en-US"/>
              </w:rPr>
              <w:t>16.</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584B6E"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Times New Roman" w:cs="Tahoma"/>
                <w:color w:val="000000"/>
                <w:kern w:val="3"/>
              </w:rPr>
            </w:pPr>
            <w:r>
              <w:rPr>
                <w:color w:val="000000"/>
              </w:rPr>
              <w:t>Has antivirus software been provided at all stations?</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507"/>
        </w:trPr>
        <w:tc>
          <w:tcPr>
            <w:tcW w:w="533" w:type="dxa"/>
            <w:vAlign w:val="center"/>
          </w:tcPr>
          <w:p w:rsidR="006C14ED" w:rsidRPr="006C14ED" w:rsidRDefault="006C14ED" w:rsidP="006C14ED">
            <w:pPr>
              <w:jc w:val="center"/>
              <w:rPr>
                <w:lang w:val="en-US"/>
              </w:rPr>
            </w:pPr>
            <w:r>
              <w:rPr>
                <w:lang w:val="en-US"/>
              </w:rPr>
              <w:t>17.</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584B6E"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Times New Roman" w:cs="Tahoma"/>
                <w:color w:val="000000"/>
                <w:kern w:val="3"/>
              </w:rPr>
            </w:pPr>
            <w:r>
              <w:rPr>
                <w:color w:val="000000"/>
              </w:rPr>
              <w:t>Is the software licensed and is it updated on a regular basis?</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507"/>
        </w:trPr>
        <w:tc>
          <w:tcPr>
            <w:tcW w:w="533" w:type="dxa"/>
            <w:vAlign w:val="center"/>
          </w:tcPr>
          <w:p w:rsidR="006C14ED" w:rsidRPr="006C14ED" w:rsidRDefault="006C14ED" w:rsidP="006C14ED">
            <w:pPr>
              <w:jc w:val="center"/>
              <w:rPr>
                <w:lang w:val="en-US"/>
              </w:rPr>
            </w:pPr>
            <w:r>
              <w:rPr>
                <w:lang w:val="en-US"/>
              </w:rPr>
              <w:t>18.</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Times New Roman" w:cs="Tahoma"/>
                <w:color w:val="000000"/>
                <w:kern w:val="3"/>
              </w:rPr>
            </w:pPr>
            <w:r>
              <w:rPr>
                <w:color w:val="000000"/>
              </w:rPr>
              <w:t>Does each employee receive a personal identifier for IT systems?</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RPr="003A70C1" w:rsidTr="003A70C1">
        <w:trPr>
          <w:trHeight w:val="293"/>
        </w:trPr>
        <w:tc>
          <w:tcPr>
            <w:tcW w:w="533" w:type="dxa"/>
            <w:vAlign w:val="center"/>
          </w:tcPr>
          <w:p w:rsidR="006C14ED" w:rsidRPr="006C14ED" w:rsidRDefault="006C14ED" w:rsidP="006C14ED">
            <w:pPr>
              <w:jc w:val="center"/>
              <w:rPr>
                <w:lang w:val="en-US"/>
              </w:rPr>
            </w:pPr>
            <w:r>
              <w:rPr>
                <w:lang w:val="en-US"/>
              </w:rPr>
              <w:t>19.</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584B6E"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Times New Roman" w:cs="Tahoma"/>
                <w:color w:val="000000"/>
                <w:kern w:val="3"/>
              </w:rPr>
            </w:pPr>
            <w:r>
              <w:rPr>
                <w:color w:val="000000"/>
              </w:rPr>
              <w:t>Is drive encryption of notebooks used?</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r w:rsidR="006C14ED" w:rsidTr="003A70C1">
        <w:trPr>
          <w:trHeight w:val="302"/>
        </w:trPr>
        <w:tc>
          <w:tcPr>
            <w:tcW w:w="533" w:type="dxa"/>
            <w:vAlign w:val="center"/>
          </w:tcPr>
          <w:p w:rsidR="006C14ED" w:rsidRPr="006C14ED" w:rsidRDefault="006C14ED" w:rsidP="006C14ED">
            <w:pPr>
              <w:jc w:val="center"/>
              <w:rPr>
                <w:lang w:val="en-US"/>
              </w:rPr>
            </w:pPr>
            <w:r>
              <w:rPr>
                <w:lang w:val="en-US"/>
              </w:rPr>
              <w:t>20.</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584B6E" w:rsidRDefault="006C14ED" w:rsidP="006C14ED">
            <w:pPr>
              <w:pStyle w:val="Akapitzlist"/>
              <w:widowControl w:val="0"/>
              <w:tabs>
                <w:tab w:val="left" w:pos="1428"/>
                <w:tab w:val="center" w:pos="4536"/>
                <w:tab w:val="right" w:pos="9072"/>
              </w:tabs>
              <w:suppressAutoHyphens/>
              <w:autoSpaceDN w:val="0"/>
              <w:spacing w:before="120" w:line="252" w:lineRule="auto"/>
              <w:ind w:left="411" w:right="269"/>
              <w:jc w:val="both"/>
              <w:rPr>
                <w:rFonts w:eastAsia="Times New Roman" w:cs="Tahoma"/>
                <w:color w:val="000000"/>
                <w:kern w:val="3"/>
              </w:rPr>
            </w:pPr>
            <w:r>
              <w:rPr>
                <w:color w:val="000000"/>
              </w:rPr>
              <w:t>Are backups made?</w:t>
            </w:r>
          </w:p>
        </w:tc>
        <w:tc>
          <w:tcPr>
            <w:tcW w:w="1133" w:type="dxa"/>
          </w:tcPr>
          <w:p w:rsidR="006C14ED" w:rsidRDefault="006C14ED" w:rsidP="006C14ED"/>
        </w:tc>
        <w:tc>
          <w:tcPr>
            <w:tcW w:w="1211" w:type="dxa"/>
          </w:tcPr>
          <w:p w:rsidR="006C14ED" w:rsidRDefault="006C14ED" w:rsidP="006C14ED"/>
        </w:tc>
        <w:tc>
          <w:tcPr>
            <w:tcW w:w="6629" w:type="dxa"/>
          </w:tcPr>
          <w:p w:rsidR="006C14ED" w:rsidRDefault="006C14ED" w:rsidP="006C14ED"/>
        </w:tc>
      </w:tr>
      <w:tr w:rsidR="006C14ED" w:rsidRPr="003A70C1" w:rsidTr="003A70C1">
        <w:trPr>
          <w:trHeight w:val="1041"/>
        </w:trPr>
        <w:tc>
          <w:tcPr>
            <w:tcW w:w="533" w:type="dxa"/>
            <w:vAlign w:val="center"/>
          </w:tcPr>
          <w:p w:rsidR="006C14ED" w:rsidRDefault="006C14ED" w:rsidP="006C14ED">
            <w:pPr>
              <w:jc w:val="center"/>
            </w:pPr>
            <w:r>
              <w:t>21.</w:t>
            </w:r>
          </w:p>
        </w:tc>
        <w:tc>
          <w:tcPr>
            <w:tcW w:w="5533" w:type="dxa"/>
            <w:tcBorders>
              <w:top w:val="single" w:sz="2" w:space="0" w:color="00000A"/>
              <w:left w:val="single" w:sz="2" w:space="0" w:color="00000A"/>
              <w:bottom w:val="single" w:sz="4" w:space="0" w:color="00000A"/>
              <w:right w:val="single" w:sz="4" w:space="0" w:color="00000A"/>
            </w:tcBorders>
            <w:shd w:val="clear" w:color="auto" w:fill="FFFFFF"/>
            <w:vAlign w:val="center"/>
          </w:tcPr>
          <w:p w:rsidR="006C14ED" w:rsidRPr="003A70C1" w:rsidRDefault="006C14ED" w:rsidP="006C14ED">
            <w:pPr>
              <w:suppressAutoHyphens/>
              <w:autoSpaceDN w:val="0"/>
              <w:spacing w:line="252" w:lineRule="auto"/>
              <w:ind w:left="381" w:right="269" w:hanging="381"/>
              <w:jc w:val="both"/>
              <w:rPr>
                <w:rFonts w:eastAsia="SimSun" w:cs="Tahoma"/>
                <w:color w:val="000000"/>
                <w:kern w:val="3"/>
                <w:lang w:val="en-US"/>
              </w:rPr>
            </w:pPr>
            <w:r>
              <w:rPr>
                <w:color w:val="000000"/>
                <w:lang w:val="en-US"/>
              </w:rPr>
              <w:t xml:space="preserve">        </w:t>
            </w:r>
            <w:r w:rsidRPr="006C14ED">
              <w:rPr>
                <w:color w:val="000000"/>
                <w:lang w:val="en-US"/>
              </w:rPr>
              <w:t xml:space="preserve">Does the entity transfer personal data to third countries? </w:t>
            </w:r>
            <w:r w:rsidRPr="003A70C1">
              <w:rPr>
                <w:color w:val="000000"/>
                <w:lang w:val="en-US"/>
              </w:rPr>
              <w:t>If so, does it comply with the requirements for the transfer of personal data to third countries and international organizations, as referred to in Chapter V of the GDPR?</w:t>
            </w:r>
          </w:p>
        </w:tc>
        <w:tc>
          <w:tcPr>
            <w:tcW w:w="1133" w:type="dxa"/>
          </w:tcPr>
          <w:p w:rsidR="006C14ED" w:rsidRPr="006C14ED" w:rsidRDefault="006C14ED" w:rsidP="006C14ED">
            <w:pPr>
              <w:rPr>
                <w:lang w:val="en-US"/>
              </w:rPr>
            </w:pPr>
          </w:p>
        </w:tc>
        <w:tc>
          <w:tcPr>
            <w:tcW w:w="1211" w:type="dxa"/>
          </w:tcPr>
          <w:p w:rsidR="006C14ED" w:rsidRPr="006C14ED" w:rsidRDefault="006C14ED" w:rsidP="006C14ED">
            <w:pPr>
              <w:rPr>
                <w:lang w:val="en-US"/>
              </w:rPr>
            </w:pPr>
          </w:p>
        </w:tc>
        <w:tc>
          <w:tcPr>
            <w:tcW w:w="6629" w:type="dxa"/>
          </w:tcPr>
          <w:p w:rsidR="006C14ED" w:rsidRPr="006C14ED" w:rsidRDefault="006C14ED" w:rsidP="006C14ED">
            <w:pPr>
              <w:rPr>
                <w:lang w:val="en-US"/>
              </w:rPr>
            </w:pPr>
          </w:p>
        </w:tc>
      </w:tr>
    </w:tbl>
    <w:p w:rsidR="002C6726" w:rsidRDefault="006C14ED">
      <w:pPr>
        <w:rPr>
          <w:lang w:val="en-US"/>
        </w:rPr>
      </w:pPr>
      <w:r>
        <w:rPr>
          <w:lang w:val="en-US"/>
        </w:rPr>
        <w:t xml:space="preserve">                                        </w:t>
      </w:r>
    </w:p>
    <w:p w:rsidR="006C14ED" w:rsidRPr="006C14ED" w:rsidRDefault="006C14ED" w:rsidP="006C14ED">
      <w:pPr>
        <w:rPr>
          <w:b/>
          <w:lang w:val="en-US"/>
        </w:rPr>
      </w:pPr>
      <w:r w:rsidRPr="006C14ED">
        <w:rPr>
          <w:b/>
          <w:lang w:val="en-US"/>
        </w:rPr>
        <w:t>Completed for the organization by:</w:t>
      </w:r>
    </w:p>
    <w:p w:rsidR="006C14ED" w:rsidRPr="006C14ED" w:rsidRDefault="006C14ED" w:rsidP="006C14ED">
      <w:pPr>
        <w:rPr>
          <w:lang w:val="en-US"/>
        </w:rPr>
      </w:pPr>
      <w:r w:rsidRPr="006C14ED">
        <w:rPr>
          <w:lang w:val="en-US"/>
        </w:rPr>
        <w:t>Name</w:t>
      </w:r>
      <w:r>
        <w:rPr>
          <w:lang w:val="en-US"/>
        </w:rPr>
        <w:t>:…………………………………………</w:t>
      </w:r>
    </w:p>
    <w:p w:rsidR="006C14ED" w:rsidRPr="006C14ED" w:rsidRDefault="006C14ED" w:rsidP="006C14ED">
      <w:pPr>
        <w:rPr>
          <w:lang w:val="en-US"/>
        </w:rPr>
      </w:pPr>
      <w:r w:rsidRPr="006C14ED">
        <w:rPr>
          <w:lang w:val="en-US"/>
        </w:rPr>
        <w:t>Function</w:t>
      </w:r>
      <w:r>
        <w:rPr>
          <w:lang w:val="en-US"/>
        </w:rPr>
        <w:t>:……………………………………</w:t>
      </w:r>
    </w:p>
    <w:p w:rsidR="006C14ED" w:rsidRPr="006C14ED" w:rsidRDefault="006C14ED" w:rsidP="006C14ED">
      <w:pPr>
        <w:rPr>
          <w:lang w:val="en-US"/>
        </w:rPr>
      </w:pPr>
      <w:r w:rsidRPr="006C14ED">
        <w:rPr>
          <w:lang w:val="en-US"/>
        </w:rPr>
        <w:t>Phone number</w:t>
      </w:r>
      <w:r>
        <w:rPr>
          <w:lang w:val="en-US"/>
        </w:rPr>
        <w:t>:………………………….</w:t>
      </w:r>
    </w:p>
    <w:p w:rsidR="006C14ED" w:rsidRPr="006C14ED" w:rsidRDefault="006C14ED" w:rsidP="006C14ED">
      <w:pPr>
        <w:rPr>
          <w:lang w:val="en-US"/>
        </w:rPr>
      </w:pPr>
      <w:r w:rsidRPr="006C14ED">
        <w:rPr>
          <w:lang w:val="en-US"/>
        </w:rPr>
        <w:t>Email</w:t>
      </w:r>
      <w:r>
        <w:rPr>
          <w:lang w:val="en-US"/>
        </w:rPr>
        <w:t>:…………………………………………</w:t>
      </w:r>
    </w:p>
    <w:p w:rsidR="006C14ED" w:rsidRPr="006C14ED" w:rsidRDefault="006C14ED" w:rsidP="006C14ED">
      <w:pPr>
        <w:rPr>
          <w:lang w:val="en-US"/>
        </w:rPr>
      </w:pPr>
      <w:r w:rsidRPr="006C14ED">
        <w:rPr>
          <w:lang w:val="en-US"/>
        </w:rPr>
        <w:t>__________________________</w:t>
      </w:r>
      <w:r w:rsidRPr="006C14ED">
        <w:rPr>
          <w:lang w:val="en-US"/>
        </w:rPr>
        <w:tab/>
      </w:r>
      <w:r w:rsidRPr="006C14ED">
        <w:rPr>
          <w:lang w:val="en-US"/>
        </w:rPr>
        <w:tab/>
      </w:r>
      <w:r w:rsidRPr="006C14ED">
        <w:rPr>
          <w:lang w:val="en-US"/>
        </w:rPr>
        <w:tab/>
      </w:r>
    </w:p>
    <w:p w:rsidR="006C14ED" w:rsidRPr="006C14ED" w:rsidRDefault="006C14ED" w:rsidP="006C14ED">
      <w:pPr>
        <w:rPr>
          <w:lang w:val="en-US"/>
        </w:rPr>
      </w:pPr>
      <w:r>
        <w:rPr>
          <w:lang w:val="en-US"/>
        </w:rPr>
        <w:t>L</w:t>
      </w:r>
      <w:r w:rsidRPr="006C14ED">
        <w:rPr>
          <w:lang w:val="en-US"/>
        </w:rPr>
        <w:t>ocation, date</w:t>
      </w:r>
    </w:p>
    <w:sectPr w:rsidR="006C14ED" w:rsidRPr="006C14ED" w:rsidSect="006C14ED">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29" w:rsidRDefault="001A0629" w:rsidP="006C14ED">
      <w:pPr>
        <w:spacing w:after="0" w:line="240" w:lineRule="auto"/>
      </w:pPr>
      <w:r>
        <w:separator/>
      </w:r>
    </w:p>
  </w:endnote>
  <w:endnote w:type="continuationSeparator" w:id="0">
    <w:p w:rsidR="001A0629" w:rsidRDefault="001A0629" w:rsidP="006C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EE"/>
    <w:family w:val="swiss"/>
    <w:pitch w:val="variable"/>
    <w:sig w:usb0="00000000" w:usb1="D200F5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29" w:rsidRDefault="001A0629" w:rsidP="006C14ED">
      <w:pPr>
        <w:spacing w:after="0" w:line="240" w:lineRule="auto"/>
      </w:pPr>
      <w:r>
        <w:separator/>
      </w:r>
    </w:p>
  </w:footnote>
  <w:footnote w:type="continuationSeparator" w:id="0">
    <w:p w:rsidR="001A0629" w:rsidRDefault="001A0629" w:rsidP="006C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4ED" w:rsidRPr="006C14ED" w:rsidRDefault="006C14ED" w:rsidP="006C14ED">
    <w:pPr>
      <w:suppressAutoHyphens/>
      <w:autoSpaceDN w:val="0"/>
      <w:spacing w:after="0" w:line="360" w:lineRule="auto"/>
      <w:ind w:left="-993"/>
      <w:jc w:val="center"/>
      <w:rPr>
        <w:b/>
        <w:color w:val="000000" w:themeColor="text1"/>
        <w:sz w:val="24"/>
        <w:lang w:val="en-US"/>
      </w:rPr>
    </w:pPr>
    <w:r w:rsidRPr="006C14ED">
      <w:rPr>
        <w:b/>
        <w:color w:val="000000" w:themeColor="text1"/>
        <w:sz w:val="24"/>
        <w:lang w:val="en-US"/>
      </w:rPr>
      <w:t>List of technical and organizational measures adopted and used by the Processor</w:t>
    </w:r>
  </w:p>
  <w:p w:rsidR="006C14ED" w:rsidRPr="006C14ED" w:rsidRDefault="006C14ED" w:rsidP="006C14ED">
    <w:pPr>
      <w:suppressAutoHyphens/>
      <w:autoSpaceDN w:val="0"/>
      <w:spacing w:after="0" w:line="360" w:lineRule="auto"/>
      <w:ind w:left="-993"/>
      <w:jc w:val="center"/>
      <w:rPr>
        <w:color w:val="000000" w:themeColor="text1"/>
        <w:sz w:val="24"/>
        <w:lang w:val="en-US"/>
      </w:rPr>
    </w:pPr>
    <w:r w:rsidRPr="006C14ED">
      <w:rPr>
        <w:color w:val="000000" w:themeColor="text1"/>
        <w:sz w:val="24"/>
        <w:lang w:val="en-US"/>
      </w:rPr>
      <w:t xml:space="preserve">(please mark the correct answers </w:t>
    </w:r>
    <w:r>
      <w:rPr>
        <w:color w:val="000000" w:themeColor="text1"/>
        <w:sz w:val="24"/>
        <w:lang w:val="en-US"/>
      </w:rPr>
      <w:t xml:space="preserve">by </w:t>
    </w:r>
    <w:r w:rsidRPr="006C14ED">
      <w:rPr>
        <w:color w:val="000000" w:themeColor="text1"/>
        <w:sz w:val="24"/>
        <w:lang w:val="en-US"/>
      </w:rPr>
      <w:t>using "x")</w:t>
    </w:r>
  </w:p>
  <w:p w:rsidR="006C14ED" w:rsidRPr="006C14ED" w:rsidRDefault="006C14ED" w:rsidP="006C14ED">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4E98"/>
    <w:multiLevelType w:val="hybridMultilevel"/>
    <w:tmpl w:val="B9F68784"/>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ED"/>
    <w:rsid w:val="001A0629"/>
    <w:rsid w:val="002C6726"/>
    <w:rsid w:val="003A70C1"/>
    <w:rsid w:val="003B3A78"/>
    <w:rsid w:val="004729A5"/>
    <w:rsid w:val="006C14ED"/>
    <w:rsid w:val="00CB5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3FC38-DB83-457C-B34D-33EDF93B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C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C14ED"/>
    <w:pPr>
      <w:ind w:left="720"/>
      <w:contextualSpacing/>
    </w:pPr>
    <w:rPr>
      <w:lang w:val="en-US"/>
    </w:rPr>
  </w:style>
  <w:style w:type="paragraph" w:styleId="Nagwek">
    <w:name w:val="header"/>
    <w:basedOn w:val="Normalny"/>
    <w:link w:val="NagwekZnak"/>
    <w:uiPriority w:val="99"/>
    <w:unhideWhenUsed/>
    <w:rsid w:val="006C1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4ED"/>
  </w:style>
  <w:style w:type="paragraph" w:styleId="Stopka">
    <w:name w:val="footer"/>
    <w:basedOn w:val="Normalny"/>
    <w:link w:val="StopkaZnak"/>
    <w:uiPriority w:val="99"/>
    <w:unhideWhenUsed/>
    <w:rsid w:val="006C1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Radochońska</dc:creator>
  <cp:keywords/>
  <dc:description/>
  <cp:lastModifiedBy>Katarzyna Skowronek</cp:lastModifiedBy>
  <cp:revision>2</cp:revision>
  <dcterms:created xsi:type="dcterms:W3CDTF">2022-01-28T12:13:00Z</dcterms:created>
  <dcterms:modified xsi:type="dcterms:W3CDTF">2022-01-28T12:13:00Z</dcterms:modified>
</cp:coreProperties>
</file>